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350" w:rsidP="00074350">
      <w:pPr>
        <w:ind w:left="-567" w:right="-284" w:firstLine="567"/>
        <w:jc w:val="right"/>
      </w:pPr>
    </w:p>
    <w:p w:rsidR="00074350" w:rsidP="00074350">
      <w:pPr>
        <w:ind w:left="-567" w:right="-284" w:firstLine="567"/>
        <w:jc w:val="right"/>
      </w:pPr>
      <w:r>
        <w:t>Дело № 5-1535-2107/2024</w:t>
      </w:r>
    </w:p>
    <w:p w:rsidR="00074350" w:rsidP="00074350">
      <w:pPr>
        <w:ind w:left="-567" w:right="-284" w:firstLine="567"/>
        <w:jc w:val="right"/>
      </w:pPr>
      <w:r>
        <w:t xml:space="preserve">УИД </w:t>
      </w:r>
      <w:r>
        <w:rPr>
          <w:bCs/>
        </w:rPr>
        <w:t>86MS0047-01-2024-007590-50</w:t>
      </w:r>
    </w:p>
    <w:p w:rsidR="00074350" w:rsidP="00074350">
      <w:pPr>
        <w:ind w:left="-567" w:right="-284" w:firstLine="567"/>
        <w:jc w:val="right"/>
      </w:pPr>
    </w:p>
    <w:p w:rsidR="00074350" w:rsidP="00074350">
      <w:pPr>
        <w:ind w:left="-567" w:right="-284" w:firstLine="567"/>
        <w:jc w:val="center"/>
      </w:pPr>
      <w:r>
        <w:t>ПОСТАНОВЛЕНИЕ</w:t>
      </w:r>
    </w:p>
    <w:p w:rsidR="00074350" w:rsidP="00074350">
      <w:pPr>
        <w:ind w:left="-567" w:right="-284" w:firstLine="567"/>
        <w:jc w:val="center"/>
      </w:pPr>
      <w:r>
        <w:t>об административном правонарушении</w:t>
      </w:r>
    </w:p>
    <w:p w:rsidR="00074350" w:rsidP="00074350">
      <w:pPr>
        <w:ind w:left="-567" w:right="-284" w:firstLine="567"/>
        <w:jc w:val="both"/>
      </w:pPr>
    </w:p>
    <w:p w:rsidR="00074350" w:rsidP="00074350">
      <w:pPr>
        <w:ind w:left="-567" w:right="-284" w:firstLine="567"/>
        <w:jc w:val="both"/>
      </w:pPr>
      <w:r>
        <w:t>11 декабря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г. Нижневартовск</w:t>
      </w:r>
    </w:p>
    <w:p w:rsidR="00074350" w:rsidP="00074350">
      <w:pPr>
        <w:ind w:left="-567" w:right="-284" w:firstLine="567"/>
        <w:jc w:val="both"/>
      </w:pPr>
    </w:p>
    <w:p w:rsidR="00074350" w:rsidP="00074350">
      <w:pPr>
        <w:ind w:left="-567" w:right="-284" w:firstLine="567"/>
        <w:jc w:val="both"/>
        <w:rPr>
          <w:sz w:val="22"/>
        </w:rPr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  <w:sz w:val="25"/>
          <w:szCs w:val="25"/>
        </w:rPr>
        <w:t xml:space="preserve"> </w:t>
      </w:r>
      <w:r>
        <w:t xml:space="preserve">исполняющий обязанности мирового судьи судебного участка </w:t>
      </w:r>
      <w:r>
        <w:rPr>
          <w:rFonts w:eastAsia="Segoe UI Symbol"/>
        </w:rPr>
        <w:t>№</w:t>
      </w:r>
      <w:r>
        <w:t xml:space="preserve"> 7 Нижневартовского судебного района города окружного значения Нижневартовска Ха</w:t>
      </w:r>
      <w:r>
        <w:t>нты-Мансийского автономного округа – Югры,</w:t>
      </w:r>
      <w:r>
        <w:rPr>
          <w:color w:val="000000"/>
          <w:szCs w:val="25"/>
        </w:rPr>
        <w:t xml:space="preserve"> находящийся по адресу: ХМАО – Югра, г. Нижневартовск, </w:t>
      </w:r>
      <w:r>
        <w:rPr>
          <w:color w:val="000099"/>
          <w:szCs w:val="25"/>
        </w:rPr>
        <w:t>ул. Нефтяников, д. 6,</w:t>
      </w:r>
      <w:r>
        <w:rPr>
          <w:color w:val="000000"/>
          <w:sz w:val="22"/>
        </w:rPr>
        <w:t xml:space="preserve"> </w:t>
      </w:r>
    </w:p>
    <w:p w:rsidR="00074350" w:rsidP="00074350">
      <w:pPr>
        <w:ind w:left="-567" w:right="-284" w:firstLine="567"/>
        <w:jc w:val="both"/>
      </w:pPr>
      <w:r>
        <w:t xml:space="preserve">рассмотрев материалы по делу об административном правонарушении в отношении </w:t>
      </w:r>
    </w:p>
    <w:p w:rsidR="00074350" w:rsidP="00074350">
      <w:pPr>
        <w:keepNext/>
        <w:ind w:left="-567" w:right="-283" w:firstLine="567"/>
        <w:jc w:val="both"/>
        <w:rPr>
          <w:szCs w:val="22"/>
        </w:rPr>
      </w:pPr>
      <w:r>
        <w:rPr>
          <w:color w:val="000099"/>
          <w:szCs w:val="22"/>
        </w:rPr>
        <w:t>директора ООО «Эквилибриум</w:t>
      </w:r>
      <w:r>
        <w:rPr>
          <w:szCs w:val="22"/>
        </w:rPr>
        <w:t>», Тетерина Дмитрия Владимировича</w:t>
      </w:r>
      <w:r>
        <w:rPr>
          <w:szCs w:val="22"/>
        </w:rPr>
        <w:t>, …….</w:t>
      </w:r>
      <w:r>
        <w:rPr>
          <w:szCs w:val="22"/>
        </w:rPr>
        <w:t xml:space="preserve"> года рождения, уроженца ……..</w:t>
      </w:r>
      <w:r>
        <w:rPr>
          <w:szCs w:val="22"/>
        </w:rPr>
        <w:t>, проживающего по адресу………..</w:t>
      </w:r>
    </w:p>
    <w:p w:rsidR="00074350" w:rsidP="00074350">
      <w:pPr>
        <w:keepNext/>
        <w:ind w:left="-567" w:right="141" w:firstLine="567"/>
        <w:jc w:val="both"/>
        <w:rPr>
          <w:szCs w:val="22"/>
        </w:rPr>
      </w:pPr>
    </w:p>
    <w:p w:rsidR="00074350" w:rsidP="00074350">
      <w:pPr>
        <w:keepNext/>
        <w:ind w:left="-567" w:right="141" w:firstLine="567"/>
        <w:jc w:val="center"/>
        <w:rPr>
          <w:szCs w:val="22"/>
        </w:rPr>
      </w:pPr>
      <w:r>
        <w:rPr>
          <w:szCs w:val="22"/>
        </w:rPr>
        <w:t>УСТАНОВИЛ:</w:t>
      </w:r>
    </w:p>
    <w:p w:rsidR="00074350" w:rsidP="00074350">
      <w:pPr>
        <w:keepNext/>
        <w:ind w:left="-567" w:right="141" w:firstLine="567"/>
        <w:jc w:val="center"/>
        <w:rPr>
          <w:szCs w:val="22"/>
        </w:rPr>
      </w:pPr>
    </w:p>
    <w:p w:rsidR="00074350" w:rsidP="00074350">
      <w:pPr>
        <w:ind w:left="-567" w:right="-284" w:firstLine="567"/>
        <w:jc w:val="both"/>
      </w:pPr>
      <w:r>
        <w:rPr>
          <w:szCs w:val="22"/>
        </w:rPr>
        <w:t xml:space="preserve">Тетерин Д.В., являясь </w:t>
      </w:r>
      <w:r>
        <w:rPr>
          <w:color w:val="000099"/>
          <w:szCs w:val="22"/>
        </w:rPr>
        <w:t>директором ООО «Эквилибриум</w:t>
      </w:r>
      <w:r>
        <w:rPr>
          <w:szCs w:val="22"/>
        </w:rPr>
        <w:t xml:space="preserve">», </w:t>
      </w:r>
      <w:r>
        <w:rPr>
          <w:szCs w:val="22"/>
        </w:rPr>
        <w:t>зарегистрированного по адресу: ХМАО – Югра, г. Нижневартовск, ул.</w:t>
      </w:r>
      <w:r w:rsidRPr="00074350">
        <w:rPr>
          <w:szCs w:val="22"/>
        </w:rPr>
        <w:t xml:space="preserve"> </w:t>
      </w:r>
      <w:r>
        <w:rPr>
          <w:szCs w:val="22"/>
        </w:rPr>
        <w:t>Дружбы Народов, д. 26, кв.113, ИНН/КПП 8603233271/860301001,</w:t>
      </w:r>
      <w:r>
        <w:t xml:space="preserve"> не представил в Межрайонную ИФНС России № 6 по ХМАО - Югре бухгалтерскую отчетность за 12 месяцев 2023 год, срок предоставления к</w:t>
      </w:r>
      <w:r>
        <w:t xml:space="preserve">оторой установлен не позднее 01 апреля 2024 года, фактически отчетность не представлена.  </w:t>
      </w:r>
    </w:p>
    <w:p w:rsidR="00074350" w:rsidP="00074350">
      <w:pPr>
        <w:ind w:left="-567" w:right="-283" w:firstLine="567"/>
        <w:jc w:val="both"/>
        <w:rPr>
          <w:szCs w:val="22"/>
        </w:rPr>
      </w:pPr>
      <w:r>
        <w:rPr>
          <w:szCs w:val="22"/>
        </w:rPr>
        <w:t>В судебное заседание Тетерин Д.В.</w:t>
      </w:r>
      <w:r>
        <w:rPr>
          <w:color w:val="000000"/>
          <w:szCs w:val="22"/>
        </w:rPr>
        <w:t xml:space="preserve"> </w:t>
      </w:r>
      <w:r>
        <w:rPr>
          <w:szCs w:val="22"/>
        </w:rPr>
        <w:t>не явился, о причинах неявки суд не уведомил, о месте и времени рассмотрения дела об административном правонарушении уведомлен надл</w:t>
      </w:r>
      <w:r>
        <w:rPr>
          <w:szCs w:val="22"/>
        </w:rPr>
        <w:t>ежащим образом, посредством направления уведомления Почтой России.</w:t>
      </w:r>
    </w:p>
    <w:p w:rsidR="00074350" w:rsidP="00074350">
      <w:pPr>
        <w:ind w:left="-567" w:right="-283" w:firstLine="567"/>
        <w:jc w:val="both"/>
        <w:rPr>
          <w:szCs w:val="22"/>
        </w:rPr>
      </w:pPr>
      <w:r>
        <w:rPr>
          <w:szCs w:val="22"/>
        </w:rPr>
        <w:t xml:space="preserve">Повестки о вызове в суд возвращены без вручения, ввиду истечения срока хранения.  </w:t>
      </w:r>
    </w:p>
    <w:p w:rsidR="00074350" w:rsidP="00074350">
      <w:pPr>
        <w:ind w:left="-567" w:right="-283" w:firstLine="567"/>
        <w:jc w:val="both"/>
        <w:rPr>
          <w:szCs w:val="22"/>
        </w:rPr>
      </w:pPr>
      <w:r>
        <w:rPr>
          <w:szCs w:val="22"/>
        </w:rPr>
        <w:t>Исходя из положений части 2 статьи 25.1 КоАП ПФ, судья вправе рассмотреть дело об административном правона</w:t>
      </w:r>
      <w:r>
        <w:rPr>
          <w:szCs w:val="22"/>
        </w:rPr>
        <w:t>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</w:t>
      </w:r>
      <w:r>
        <w:rPr>
          <w:szCs w:val="22"/>
        </w:rPr>
        <w:t>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074350" w:rsidP="00074350">
      <w:pPr>
        <w:ind w:left="-567" w:right="-283" w:firstLine="567"/>
        <w:jc w:val="both"/>
        <w:rPr>
          <w:szCs w:val="22"/>
        </w:rPr>
      </w:pPr>
      <w:r>
        <w:rPr>
          <w:szCs w:val="22"/>
        </w:rPr>
        <w:t>Порядок вручения, хранения и возврата по</w:t>
      </w:r>
      <w:r>
        <w:rPr>
          <w:szCs w:val="22"/>
        </w:rPr>
        <w:t xml:space="preserve">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szCs w:val="22"/>
          </w:rPr>
          <w:t>п. 6</w:t>
        </w:r>
      </w:hyperlink>
      <w:r>
        <w:rPr>
          <w:szCs w:val="22"/>
        </w:rPr>
        <w:t xml:space="preserve"> Постановления Пленума Ве</w:t>
      </w:r>
      <w:r>
        <w:rPr>
          <w:szCs w:val="22"/>
        </w:rPr>
        <w:t xml:space="preserve">рховного Суда РФ </w:t>
      </w:r>
      <w:r>
        <w:rPr>
          <w:rFonts w:eastAsia="Segoe UI Symbol"/>
          <w:szCs w:val="22"/>
        </w:rPr>
        <w:t>№</w:t>
      </w:r>
      <w:r>
        <w:rPr>
          <w:szCs w:val="22"/>
        </w:rPr>
        <w:t xml:space="preserve"> 5 от 24 марта 2005, такое извещение является надлежащим.</w:t>
      </w:r>
    </w:p>
    <w:p w:rsidR="00074350" w:rsidP="00074350">
      <w:pPr>
        <w:ind w:left="-567" w:right="-283" w:firstLine="567"/>
        <w:jc w:val="both"/>
        <w:rPr>
          <w:szCs w:val="22"/>
        </w:rPr>
      </w:pPr>
      <w:r>
        <w:rPr>
          <w:szCs w:val="22"/>
        </w:rPr>
        <w:t>При указанных обстоятельствах суд считает возможным рассмотреть дело об административном правонарушении без участия Тетерина Д.В.</w:t>
      </w:r>
    </w:p>
    <w:p w:rsidR="00074350" w:rsidP="00074350">
      <w:pPr>
        <w:ind w:left="-567" w:right="-284" w:firstLine="567"/>
        <w:jc w:val="both"/>
      </w:pPr>
      <w:r>
        <w:t>Мировой судья, исследовав следующие доказательства</w:t>
      </w:r>
      <w:r>
        <w:t xml:space="preserve"> по делу: протокол об административном правонарушении № 86032431600154800001 от 11.11.2024; уведомление о времени и месте составления протокола об административном правонарушении; отчет об отслеживании отправления с почтовым идентификатором; справку Межрай</w:t>
      </w:r>
      <w:r>
        <w:t xml:space="preserve">онной ИФНС России № 6 по ХМАО – Югре, из которой следует, что бухгалтерская отчетность за 12 месяцев 2023 год, обязанность сдачи которой предусмотрена п. 5.1 ч. 1 ст. 23 Налогового кодекса РФ, </w:t>
      </w:r>
      <w:r>
        <w:rPr>
          <w:color w:val="000099"/>
          <w:szCs w:val="22"/>
        </w:rPr>
        <w:t>директором ООО «Эквилибриум</w:t>
      </w:r>
      <w:r>
        <w:rPr>
          <w:szCs w:val="22"/>
        </w:rPr>
        <w:t xml:space="preserve">» Тетериным Д.В., </w:t>
      </w:r>
      <w:r>
        <w:t>согласно данным пр</w:t>
      </w:r>
      <w:r>
        <w:t>ограммного комплекса системы электронной обработки данных местного уровня в Инспекцию не представлена; сведения из ЕРСМиСП; выписку из ЕГРЮЛ, приходит к следующему.</w:t>
      </w:r>
    </w:p>
    <w:p w:rsidR="00074350" w:rsidP="00074350">
      <w:pPr>
        <w:ind w:left="-567" w:right="-284" w:firstLine="567"/>
        <w:jc w:val="both"/>
      </w:pPr>
      <w:r>
        <w:t>Часть 1 статьи 15.6 Кодекса РФ об АП предусматривает административную ответственность за не</w:t>
      </w:r>
      <w:r>
        <w:t>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</w:t>
      </w:r>
      <w:r>
        <w:t>я, а равно представление таких сведений в неполном объеме или в искаженном виде.</w:t>
      </w:r>
    </w:p>
    <w:p w:rsidR="00074350" w:rsidP="00074350">
      <w:pPr>
        <w:ind w:left="-567" w:right="-284" w:firstLine="567"/>
        <w:jc w:val="both"/>
      </w:pPr>
      <w:r>
        <w:t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представл</w:t>
      </w:r>
      <w:r>
        <w:t xml:space="preserve">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5" w:history="1">
        <w:r>
          <w:rPr>
            <w:rStyle w:val="Hyperlink"/>
          </w:rPr>
          <w:t>Федеральным законом</w:t>
        </w:r>
      </w:hyperlink>
      <w:r>
        <w:t xml:space="preserve"> от 6 декабря 2011 года N 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</w:t>
      </w:r>
      <w:r>
        <w:t>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074350" w:rsidP="00074350">
      <w:pPr>
        <w:ind w:left="-567" w:right="-284" w:firstLine="567"/>
        <w:jc w:val="both"/>
      </w:pPr>
      <w:r>
        <w:t>Таким обр</w:t>
      </w:r>
      <w:r>
        <w:t xml:space="preserve">азом, бухгалтерскую отчетность за 12 месяцев 2023 год необходимо представить в срок не позднее 01 апреля 2024 года. </w:t>
      </w:r>
    </w:p>
    <w:p w:rsidR="00074350" w:rsidP="00074350">
      <w:pPr>
        <w:ind w:left="-567" w:right="-284" w:firstLine="567"/>
        <w:jc w:val="both"/>
      </w:pPr>
      <w:r>
        <w:t>Из протокола об административном правонарушении следует, что бухгалтерская отчетность за 12 месяцев 2023 год, не представлена.</w:t>
      </w:r>
    </w:p>
    <w:p w:rsidR="00074350" w:rsidP="00074350">
      <w:pPr>
        <w:ind w:left="-567" w:right="-284" w:firstLine="567"/>
        <w:jc w:val="both"/>
      </w:pPr>
      <w:r>
        <w:t xml:space="preserve">Имеющиеся в </w:t>
      </w:r>
      <w:r>
        <w:t>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074350" w:rsidP="00074350">
      <w:pPr>
        <w:ind w:left="-567" w:right="-284" w:firstLine="567"/>
        <w:jc w:val="both"/>
      </w:pPr>
      <w:r>
        <w:t>Оценивая доказательства в их совокуп</w:t>
      </w:r>
      <w:r>
        <w:t>ности, мировой судья считает, что виновность Тетерина Д.В. в совершении административного правонарушения, предусмотренного ч. 1 ст. 15.6 Кодекса РФ об АП, доказана.</w:t>
      </w:r>
    </w:p>
    <w:p w:rsidR="00074350" w:rsidP="00074350">
      <w:pPr>
        <w:ind w:left="-567" w:right="-284" w:firstLine="567"/>
        <w:jc w:val="both"/>
      </w:pPr>
      <w:r>
        <w:t>При назначении наказания мировой судья учитывает характер совершенного административного пр</w:t>
      </w:r>
      <w:r>
        <w:t>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074350" w:rsidP="00074350">
      <w:pPr>
        <w:ind w:left="-567" w:right="-284" w:firstLine="567"/>
        <w:jc w:val="both"/>
      </w:pPr>
      <w:r>
        <w:t>Руководствуясь ст.ст. 29.9, 29.10 Кодекса РФ об А</w:t>
      </w:r>
      <w:r>
        <w:t>П, мировой судья,</w:t>
      </w:r>
    </w:p>
    <w:p w:rsidR="00074350" w:rsidP="00074350">
      <w:pPr>
        <w:ind w:left="-567" w:right="-284" w:firstLine="567"/>
        <w:jc w:val="both"/>
      </w:pPr>
    </w:p>
    <w:p w:rsidR="00074350" w:rsidP="00074350">
      <w:pPr>
        <w:ind w:left="-567" w:right="-284" w:firstLine="567"/>
        <w:jc w:val="center"/>
      </w:pPr>
      <w:r>
        <w:t>ПОСТАНОВИЛ:</w:t>
      </w:r>
    </w:p>
    <w:p w:rsidR="00074350" w:rsidP="00074350">
      <w:pPr>
        <w:ind w:left="-567" w:right="-284" w:firstLine="567"/>
        <w:jc w:val="center"/>
      </w:pPr>
    </w:p>
    <w:p w:rsidR="00074350" w:rsidP="00074350">
      <w:pPr>
        <w:ind w:left="-567" w:right="-284" w:firstLine="567"/>
        <w:jc w:val="both"/>
      </w:pPr>
      <w:r>
        <w:rPr>
          <w:color w:val="000099"/>
          <w:szCs w:val="22"/>
        </w:rPr>
        <w:t>директора ООО «Эквилибриум</w:t>
      </w:r>
      <w:r>
        <w:rPr>
          <w:szCs w:val="22"/>
        </w:rPr>
        <w:t>», Тетерина Дмитрия Владимировича,</w:t>
      </w:r>
      <w:r>
        <w:t xml:space="preserve"> признать виновным в совершении административного правонарушения, предусмотренного ч. 1 ст. 15.6 Кодекса РФ об АП, и подвергнуть наказанию в виде административного </w:t>
      </w:r>
      <w:r>
        <w:t>штрафа в размере 300 (триста) рублей.</w:t>
      </w:r>
    </w:p>
    <w:p w:rsidR="00074350" w:rsidRPr="00074350" w:rsidP="00074350">
      <w:pPr>
        <w:ind w:left="-567" w:right="-284" w:firstLine="567"/>
        <w:jc w:val="both"/>
        <w:rPr>
          <w:b/>
          <w:color w:val="000000"/>
          <w:u w:val="single"/>
        </w:rPr>
      </w:pPr>
      <w:r w:rsidRPr="00FC640F">
        <w:rPr>
          <w:color w:val="006600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FC640F">
        <w:rPr>
          <w:color w:val="006600"/>
          <w:lang w:val="en-US"/>
        </w:rPr>
        <w:t>D</w:t>
      </w:r>
      <w:r w:rsidRPr="00FC640F">
        <w:rPr>
          <w:color w:val="006600"/>
        </w:rPr>
        <w:t>08080, КПП 860101001, ИНН 8601073664, БИК 00</w:t>
      </w:r>
      <w:r w:rsidRPr="00FC640F">
        <w:rPr>
          <w:color w:val="006600"/>
        </w:rPr>
        <w:t>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FC640F">
        <w:rPr>
          <w:color w:val="0D0D0D"/>
        </w:rPr>
        <w:t xml:space="preserve"> </w:t>
      </w:r>
      <w:r w:rsidRPr="00FC640F">
        <w:rPr>
          <w:color w:val="FF0000"/>
        </w:rPr>
        <w:t>КБК 72011601153010006140</w:t>
      </w:r>
      <w:r w:rsidRPr="00074350">
        <w:rPr>
          <w:b/>
          <w:color w:val="000000"/>
        </w:rPr>
        <w:t xml:space="preserve">, </w:t>
      </w:r>
      <w:r w:rsidRPr="00074350">
        <w:rPr>
          <w:b/>
          <w:color w:val="000000"/>
          <w:u w:val="single"/>
        </w:rPr>
        <w:t xml:space="preserve">идентификатор </w:t>
      </w:r>
      <w:r w:rsidRPr="00FC640F" w:rsidR="00FC640F">
        <w:rPr>
          <w:b/>
          <w:color w:val="000000"/>
          <w:u w:val="single"/>
        </w:rPr>
        <w:t>0412365400475015352415125</w:t>
      </w:r>
      <w:r w:rsidRPr="00074350">
        <w:rPr>
          <w:b/>
          <w:color w:val="000000"/>
          <w:u w:val="single"/>
        </w:rPr>
        <w:t>.</w:t>
      </w:r>
    </w:p>
    <w:p w:rsidR="00074350" w:rsidP="00074350">
      <w:pPr>
        <w:ind w:left="-567" w:right="-284" w:firstLine="567"/>
        <w:jc w:val="both"/>
      </w:pP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>
        <w:t xml:space="preserve">тсрочки или срока рассрочки, предусмотренных </w:t>
      </w:r>
      <w:hyperlink r:id="rId6" w:anchor="sub_315" w:history="1">
        <w:r>
          <w:rPr>
            <w:rStyle w:val="Hyperlink"/>
          </w:rPr>
          <w:t>ст. 31.5</w:t>
        </w:r>
      </w:hyperlink>
      <w:r>
        <w:t xml:space="preserve"> Кодекса РФ об АП.</w:t>
      </w:r>
    </w:p>
    <w:p w:rsidR="00074350" w:rsidP="00074350">
      <w:pPr>
        <w:tabs>
          <w:tab w:val="left" w:pos="540"/>
        </w:tabs>
        <w:ind w:left="-567" w:right="-284" w:firstLine="567"/>
        <w:jc w:val="both"/>
        <w:rPr>
          <w:color w:val="000099"/>
        </w:rPr>
      </w:pPr>
      <w:r>
        <w:rPr>
          <w:color w:val="000099"/>
        </w:rPr>
        <w:t xml:space="preserve">Постановление может быть обжаловано в Нижневартовский городской суд в течение десяти </w:t>
      </w:r>
      <w:r w:rsidR="00773E75">
        <w:rPr>
          <w:color w:val="000099"/>
        </w:rPr>
        <w:t>дней</w:t>
      </w:r>
      <w:r>
        <w:rPr>
          <w:color w:val="000099"/>
        </w:rPr>
        <w:t xml:space="preserve"> со дня вручения или получения копии постановления через мирового судью судебного участка № 7.</w:t>
      </w:r>
    </w:p>
    <w:p w:rsidR="00074350" w:rsidP="00074350">
      <w:pPr>
        <w:ind w:left="-567" w:right="-284" w:firstLine="567"/>
        <w:jc w:val="both"/>
      </w:pPr>
      <w:r>
        <w:t xml:space="preserve">        </w:t>
      </w:r>
    </w:p>
    <w:p w:rsidR="00074350" w:rsidP="00074350">
      <w:pPr>
        <w:ind w:left="-567" w:right="-284" w:firstLine="567"/>
        <w:jc w:val="both"/>
      </w:pPr>
    </w:p>
    <w:p w:rsidR="00074350" w:rsidP="00074350">
      <w:pPr>
        <w:ind w:left="-567" w:right="-284" w:firstLine="567"/>
        <w:jc w:val="both"/>
      </w:pPr>
      <w:r>
        <w:t>.</w:t>
      </w:r>
    </w:p>
    <w:p w:rsidR="00074350" w:rsidP="00074350">
      <w:pPr>
        <w:ind w:left="-567" w:right="-284"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Е.В. Аксенова </w:t>
      </w:r>
    </w:p>
    <w:p w:rsidR="00074350" w:rsidP="00074350">
      <w:pPr>
        <w:ind w:left="-567" w:right="-284" w:firstLine="567"/>
        <w:jc w:val="both"/>
      </w:pPr>
    </w:p>
    <w:p w:rsidR="00074350" w:rsidP="00074350">
      <w:pPr>
        <w:ind w:left="-567" w:right="-284" w:firstLine="567"/>
        <w:jc w:val="both"/>
        <w:rPr>
          <w:sz w:val="22"/>
          <w:szCs w:val="22"/>
        </w:rPr>
      </w:pPr>
      <w:r>
        <w:rPr>
          <w:sz w:val="20"/>
          <w:szCs w:val="22"/>
        </w:rPr>
        <w:t>.</w:t>
      </w:r>
    </w:p>
    <w:p w:rsidR="00CF1D23"/>
    <w:sectPr w:rsidSect="0007435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4F"/>
    <w:rsid w:val="00074350"/>
    <w:rsid w:val="004C0F0A"/>
    <w:rsid w:val="00765B4F"/>
    <w:rsid w:val="00773E75"/>
    <w:rsid w:val="00CF1D23"/>
    <w:rsid w:val="00FC64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324F6B4-5B53-4E9A-B1B2-5155F48C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743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garantF1://70003036.0" TargetMode="External" /><Relationship Id="rId6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&#1054;&#1050;&#1058;&#1071;&#1041;&#1056;&#1068;\30.10.2024\10%20&#1059;&#1063;%20-%201638%20&#1040;&#1074;&#1077;&#1090;&#1103;&#1085;%20&#1095;.1%20&#1089;&#1090;.%2015.6%20(&#1073;&#1091;&#1093;.%20&#1086;&#1090;&#1095;&#1077;&#1090;&#1085;&#1086;&#1089;&#1090;&#1100;%20&#1085;&#1077;%20&#1087;&#1088;&#1077;&#1076;&#1089;&#1090;&#1072;&#1074;&#1083;&#1077;&#1085;&#1072;).docx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